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IT325</w:t>
      </w:r>
      <w:r>
        <w:t xml:space="preserve"> </w:t>
      </w:r>
      <w:r>
        <w:t xml:space="preserve">Network</w:t>
      </w:r>
      <w:r>
        <w:t xml:space="preserve"> </w:t>
      </w:r>
      <w:r>
        <w:t xml:space="preserve">Design</w:t>
      </w:r>
      <w:r>
        <w:t xml:space="preserve"> </w:t>
      </w:r>
      <w:r>
        <w:t xml:space="preserve">and</w:t>
      </w:r>
      <w:r>
        <w:t xml:space="preserve"> </w:t>
      </w:r>
      <w:r>
        <w:t xml:space="preserve">Administration</w:t>
      </w:r>
      <w:r>
        <w:t xml:space="preserve"> </w:t>
      </w:r>
      <w:r>
        <w:t xml:space="preserve">—</w:t>
      </w:r>
      <w:r>
        <w:t xml:space="preserve"> </w:t>
      </w:r>
      <w:r>
        <w:t xml:space="preserve">PLOs,</w:t>
      </w:r>
      <w:r>
        <w:t xml:space="preserve"> </w:t>
      </w:r>
      <w:r>
        <w:t xml:space="preserve">CLO–PLO</w:t>
      </w:r>
      <w:r>
        <w:t xml:space="preserve"> </w:t>
      </w:r>
      <w:r>
        <w:t xml:space="preserve">Mapping</w:t>
      </w:r>
      <w:r>
        <w:t xml:space="preserve"> </w:t>
      </w:r>
      <w:r>
        <w:t xml:space="preserve">and</w:t>
      </w:r>
      <w:r>
        <w:t xml:space="preserve"> </w:t>
      </w:r>
      <w:r>
        <w:t xml:space="preserve">Assessment</w:t>
      </w:r>
    </w:p>
    <w:p>
      <w:pPr>
        <w:pStyle w:val="FirstParagraph"/>
      </w:pPr>
      <w:r>
        <w:rPr>
          <w:bCs/>
          <w:b/>
        </w:rPr>
        <w:t xml:space="preserve">Program:</w:t>
      </w:r>
      <w:r>
        <w:t xml:space="preserve"> </w:t>
      </w:r>
      <w:r>
        <w:t xml:space="preserve">Bachelor of Information Technology, Faculty of Information Technology, AIU</w:t>
      </w:r>
      <w:r>
        <w:t xml:space="preserve"> </w:t>
      </w:r>
      <w:r>
        <w:rPr>
          <w:bCs/>
          <w:b/>
        </w:rPr>
        <w:t xml:space="preserve">Term:</w:t>
      </w:r>
      <w:r>
        <w:t xml:space="preserve"> </w:t>
      </w:r>
      <w:r>
        <w:t xml:space="preserve">First semester 2026–2027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Working document for the OBE Teaching Assistant pilot. The PLO wording below was supplied by the teacher and has not been checked against an approved program document.</w:t>
      </w:r>
    </w:p>
    <w:bookmarkStart w:id="20" w:name="Xd762364ce20edc8b43b67cb87875c75c049db6a"/>
    <w:p>
      <w:pPr>
        <w:pStyle w:val="Heading1"/>
      </w:pPr>
      <w:r>
        <w:t xml:space="preserve">Course Learning Outcomes (from syllabus section 2.3)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CLO1:</w:t>
      </w:r>
      <w:r>
        <w:t xml:space="preserve"> </w:t>
      </w:r>
      <w:r>
        <w:t xml:space="preserve">Analyze organizational requirements to design and implement scalable network topologies with logical IP addressing schemes (IPv4/IPv6 subnetting) for small to medium enterprises.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CLO2:</w:t>
      </w:r>
      <w:r>
        <w:t xml:space="preserve"> </w:t>
      </w:r>
      <w:r>
        <w:t xml:space="preserve">Configure and administer core network infrastructure including switches, routers, VLANs, routing protocols, and essential network services (DNS, DHCP) with appropriate security policies.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CLO3:</w:t>
      </w:r>
      <w:r>
        <w:t xml:space="preserve"> </w:t>
      </w:r>
      <w:r>
        <w:t xml:space="preserve">Evaluate and troubleshoot network performance and security using monitoring tools and diagnostic methodologies to maintain operational integrity and resolve connectivity issues.</w:t>
      </w:r>
    </w:p>
    <w:bookmarkEnd w:id="20"/>
    <w:bookmarkStart w:id="21" w:name="X6ae91d407bbb13c364ab57f281b930054e87bf0"/>
    <w:p>
      <w:pPr>
        <w:pStyle w:val="Heading1"/>
      </w:pPr>
      <w:r>
        <w:t xml:space="preserve">Program Learning Outcomes (teacher-supplied)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Cognitive code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PLO1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Identify fundamental Information Technology concepts, system components, and key principles of computing.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PLO2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Explain the principles of ethical conduct, professional responsibility, and relevant laws governing the use of Information Technology.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PLO3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Demonstrate teamwork and collaboration skills to achieve designated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PLO4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 technological solutions by using existing knowledge in new contexts to meet defined organizational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PLO5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various Information Technology problems to identify user needs, constraints, system specifications, and technological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PLO6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Evaluate alternative technological solutions to justify the selection of appropriate IT strategies for organizational needs or user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PLO7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 a project that integrates IT principles and knowledge, programming skills, and methodologies to create solutions for real-world organizational challenges.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Ap, An</w:t>
            </w:r>
          </w:p>
        </w:tc>
      </w:tr>
    </w:tbl>
    <w:p>
      <w:pPr>
        <w:pStyle w:val="BodyText"/>
      </w:pPr>
      <w:r>
        <w:t xml:space="preserve">Cognitive codes: R = Remember, U = Understand, Ap = Apply, An = Analyze.</w:t>
      </w:r>
    </w:p>
    <w:bookmarkEnd w:id="21"/>
    <w:bookmarkStart w:id="22" w:name="cloplo-mapping-from-syllabus-section-5.1"/>
    <w:p>
      <w:pPr>
        <w:pStyle w:val="Heading1"/>
      </w:pPr>
      <w:r>
        <w:t xml:space="preserve">CLO–PLO mapping (from syllabus section 5.1)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contribution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(Introduce)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(Introduce)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(Introduce)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(Reinforce)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(Reinforce)</w:t>
            </w:r>
          </w:p>
        </w:tc>
      </w:tr>
    </w:tbl>
    <w:p>
      <w:pPr>
        <w:pStyle w:val="BodyText"/>
      </w:pPr>
      <w:r>
        <w:t xml:space="preserve">Contribution levels: I = Introduce, R = Reinforce, M = Master. The R here means</w:t>
      </w:r>
      <w:r>
        <w:t xml:space="preserve"> </w:t>
      </w:r>
      <w:r>
        <w:rPr>
          <w:bCs/>
          <w:b/>
        </w:rPr>
        <w:t xml:space="preserve">Reinforce</w:t>
      </w:r>
      <w:r>
        <w:t xml:space="preserve">. It is not the same as the cognitive code R (Remember) in the PLO table.</w:t>
      </w:r>
    </w:p>
    <w:bookmarkEnd w:id="22"/>
    <w:bookmarkStart w:id="23" w:name="assessment-plan"/>
    <w:p>
      <w:pPr>
        <w:pStyle w:val="Heading1"/>
      </w:pPr>
      <w:r>
        <w:t xml:space="preserve">Assessment plan</w:t>
      </w:r>
    </w:p>
    <w:p>
      <w:pPr>
        <w:numPr>
          <w:ilvl w:val="0"/>
          <w:numId w:val="1002"/>
        </w:numPr>
        <w:pStyle w:val="Compact"/>
      </w:pPr>
      <w:r>
        <w:t xml:space="preserve">CLO1 attainment target: 70% of students score at least 70% on the CLO1 assessments (syllabus).</w:t>
      </w:r>
    </w:p>
    <w:p>
      <w:pPr>
        <w:numPr>
          <w:ilvl w:val="0"/>
          <w:numId w:val="1002"/>
        </w:numPr>
        <w:pStyle w:val="Compact"/>
      </w:pPr>
      <w:r>
        <w:t xml:space="preserve">[Add the assessment list, weights and weeks from the syllabus here.]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IT325 Network Design and Administration — PLOs, CLO–PLO Mapping and Assessment</dc:title>
  <dc:creator/>
  <cp:keywords/>
  <dcterms:created xsi:type="dcterms:W3CDTF">2026-10-12T07:29:41Z</dcterms:created>
  <dcterms:modified xsi:type="dcterms:W3CDTF">2026-10-12T07:29:41Z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